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E6" w:rsidRPr="00DC4AE6" w:rsidRDefault="00DC4AE6" w:rsidP="00DC4AE6">
      <w:pPr>
        <w:spacing w:before="11"/>
        <w:ind w:left="279"/>
        <w:rPr>
          <w:rFonts w:ascii="ＭＳ 明朝" w:eastAsia="ＭＳ 明朝" w:hAnsi="ＭＳ 明朝" w:cs="游ゴシック"/>
          <w:sz w:val="16"/>
        </w:rPr>
      </w:pPr>
      <w:r w:rsidRPr="00DC4AE6">
        <w:rPr>
          <w:rFonts w:ascii="ＭＳ 明朝" w:eastAsia="ＭＳ 明朝" w:hAnsi="ＭＳ 明朝" w:cs="游ゴシック"/>
          <w:sz w:val="16"/>
        </w:rPr>
        <w:t>様式第</w:t>
      </w:r>
      <w:r>
        <w:rPr>
          <w:rFonts w:ascii="ＭＳ 明朝" w:eastAsia="ＭＳ 明朝" w:hAnsi="ＭＳ 明朝" w:cs="游ゴシック" w:hint="eastAsia"/>
          <w:sz w:val="16"/>
        </w:rPr>
        <w:t>２</w:t>
      </w:r>
      <w:r w:rsidRPr="00DC4AE6">
        <w:rPr>
          <w:rFonts w:ascii="ＭＳ 明朝" w:eastAsia="ＭＳ 明朝" w:hAnsi="ＭＳ 明朝" w:cs="游ゴシック"/>
          <w:sz w:val="16"/>
        </w:rPr>
        <w:t>号（第４条関係</w:t>
      </w:r>
      <w:r w:rsidRPr="00DC4AE6">
        <w:rPr>
          <w:rFonts w:ascii="ＭＳ 明朝" w:eastAsia="ＭＳ 明朝" w:hAnsi="ＭＳ 明朝" w:cs="游ゴシック"/>
          <w:spacing w:val="-10"/>
          <w:sz w:val="16"/>
        </w:rPr>
        <w:t>）</w:t>
      </w:r>
      <w:bookmarkStart w:id="0" w:name="_GoBack"/>
      <w:bookmarkEnd w:id="0"/>
    </w:p>
    <w:p w:rsidR="00DC4AE6" w:rsidRDefault="00DC4AE6" w:rsidP="00A3782A">
      <w:pPr>
        <w:jc w:val="center"/>
        <w:rPr>
          <w:rFonts w:ascii="HG正楷書体-PRO" w:eastAsia="HG正楷書体-PRO" w:hAnsi="游明朝"/>
          <w:sz w:val="24"/>
          <w:szCs w:val="24"/>
        </w:rPr>
      </w:pPr>
    </w:p>
    <w:p w:rsidR="00E315E5" w:rsidRPr="00C75E27" w:rsidRDefault="00E315E5" w:rsidP="00A3782A">
      <w:pPr>
        <w:jc w:val="center"/>
        <w:rPr>
          <w:rFonts w:ascii="HG正楷書体-PRO" w:eastAsia="HG正楷書体-PRO" w:hAnsi="游明朝"/>
          <w:sz w:val="24"/>
          <w:szCs w:val="24"/>
        </w:rPr>
      </w:pPr>
      <w:r w:rsidRPr="00C75E27">
        <w:rPr>
          <w:rFonts w:ascii="HG正楷書体-PRO" w:eastAsia="HG正楷書体-PRO" w:hAnsi="游明朝" w:hint="eastAsia"/>
          <w:sz w:val="24"/>
          <w:szCs w:val="24"/>
        </w:rPr>
        <w:t>申　立　書</w:t>
      </w:r>
    </w:p>
    <w:p w:rsidR="00E315E5" w:rsidRPr="00C75E27" w:rsidRDefault="00E315E5">
      <w:pPr>
        <w:rPr>
          <w:rFonts w:ascii="HG正楷書体-PRO" w:eastAsia="HG正楷書体-PRO" w:hAnsi="游明朝"/>
          <w:sz w:val="24"/>
          <w:szCs w:val="24"/>
        </w:rPr>
      </w:pPr>
    </w:p>
    <w:tbl>
      <w:tblPr>
        <w:tblStyle w:val="TableNormal"/>
        <w:tblW w:w="8678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8678"/>
      </w:tblGrid>
      <w:tr w:rsidR="00E315E5" w:rsidRPr="00C75E27" w:rsidTr="00E315E5">
        <w:trPr>
          <w:trHeight w:val="580"/>
        </w:trPr>
        <w:tc>
          <w:tcPr>
            <w:tcW w:w="8678" w:type="dxa"/>
          </w:tcPr>
          <w:p w:rsidR="00E315E5" w:rsidRPr="00C75E27" w:rsidRDefault="00E315E5" w:rsidP="00D8101F">
            <w:pPr>
              <w:pStyle w:val="TableParagraph"/>
              <w:spacing w:before="26"/>
              <w:rPr>
                <w:rFonts w:ascii="HG正楷書体-PRO" w:eastAsia="HG正楷書体-PRO" w:hAnsi="游明朝"/>
                <w:sz w:val="24"/>
                <w:szCs w:val="24"/>
              </w:rPr>
            </w:pPr>
          </w:p>
          <w:p w:rsidR="00C75E27" w:rsidRPr="00C75E27" w:rsidRDefault="00E315E5" w:rsidP="00C75E27">
            <w:pPr>
              <w:pStyle w:val="TableParagraph"/>
              <w:ind w:rightChars="129" w:right="284" w:firstLineChars="174" w:firstLine="416"/>
              <w:rPr>
                <w:rFonts w:ascii="HG正楷書体-PRO" w:eastAsia="HG正楷書体-PRO" w:hAnsi="游明朝"/>
                <w:spacing w:val="-1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1"/>
                <w:sz w:val="24"/>
                <w:szCs w:val="24"/>
              </w:rPr>
              <w:t>私は、地方公務員法第１６条各号及び学校教育法第９条各号のいずれにも</w:t>
            </w:r>
          </w:p>
          <w:p w:rsidR="00E315E5" w:rsidRPr="00C75E27" w:rsidRDefault="00E315E5" w:rsidP="00C75E27">
            <w:pPr>
              <w:pStyle w:val="TableParagraph"/>
              <w:ind w:rightChars="129" w:right="284" w:firstLineChars="74" w:firstLine="177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1"/>
                <w:sz w:val="24"/>
                <w:szCs w:val="24"/>
              </w:rPr>
              <w:t>該当しないことを申し立てます。</w:t>
            </w:r>
          </w:p>
        </w:tc>
      </w:tr>
      <w:tr w:rsidR="00E315E5" w:rsidRPr="00C75E27" w:rsidTr="00E315E5">
        <w:trPr>
          <w:trHeight w:val="576"/>
        </w:trPr>
        <w:tc>
          <w:tcPr>
            <w:tcW w:w="8678" w:type="dxa"/>
          </w:tcPr>
          <w:p w:rsidR="00E315E5" w:rsidRPr="00C75E27" w:rsidRDefault="00E315E5" w:rsidP="00D8101F">
            <w:pPr>
              <w:pStyle w:val="TableParagraph"/>
              <w:ind w:left="290"/>
              <w:rPr>
                <w:rFonts w:ascii="HG正楷書体-PRO" w:eastAsia="HG正楷書体-PRO" w:hAnsi="游明朝"/>
                <w:sz w:val="24"/>
                <w:szCs w:val="24"/>
              </w:rPr>
            </w:pPr>
          </w:p>
        </w:tc>
      </w:tr>
    </w:tbl>
    <w:tbl>
      <w:tblPr>
        <w:tblW w:w="859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6"/>
      </w:tblGrid>
      <w:tr w:rsidR="006129ED" w:rsidRPr="00C75E27" w:rsidTr="00C75E27">
        <w:trPr>
          <w:trHeight w:val="3699"/>
        </w:trPr>
        <w:tc>
          <w:tcPr>
            <w:tcW w:w="8596" w:type="dxa"/>
          </w:tcPr>
          <w:p w:rsidR="006129ED" w:rsidRPr="00C75E27" w:rsidRDefault="006129ED" w:rsidP="006129ED">
            <w:pPr>
              <w:pStyle w:val="a3"/>
              <w:spacing w:before="89"/>
              <w:ind w:left="51" w:firstLine="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3"/>
                <w:sz w:val="24"/>
                <w:szCs w:val="24"/>
              </w:rPr>
              <w:t>地方公務員法第１６条</w:t>
            </w:r>
          </w:p>
          <w:p w:rsidR="00C75E27" w:rsidRPr="00C75E27" w:rsidRDefault="006129ED" w:rsidP="00C75E27">
            <w:pPr>
              <w:pStyle w:val="a3"/>
              <w:spacing w:line="316" w:lineRule="auto"/>
              <w:ind w:leftChars="100" w:left="220" w:right="121" w:firstLine="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１ 禁錮以上の刑に処せられ、その執行を終わるまで又はその執行を受け</w:t>
            </w:r>
          </w:p>
          <w:p w:rsidR="006129ED" w:rsidRPr="00C75E27" w:rsidRDefault="00C75E27" w:rsidP="00C75E27">
            <w:pPr>
              <w:pStyle w:val="a3"/>
              <w:spacing w:line="316" w:lineRule="auto"/>
              <w:ind w:leftChars="100" w:left="220" w:right="121" w:firstLine="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　</w:t>
            </w:r>
            <w:r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 </w:t>
            </w:r>
            <w:r w:rsidR="006129ED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ることがなくな</w:t>
            </w:r>
            <w:r w:rsidR="006129ED"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るまでの者</w:t>
            </w:r>
          </w:p>
          <w:p w:rsidR="00C75E27" w:rsidRPr="00C75E27" w:rsidRDefault="006129ED" w:rsidP="00C75E27">
            <w:pPr>
              <w:pStyle w:val="a3"/>
              <w:spacing w:line="316" w:lineRule="auto"/>
              <w:ind w:left="262" w:right="113" w:hanging="29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２ 当該地方公共団体において懲戒免職の処分を受け、当該処分の日から</w:t>
            </w:r>
          </w:p>
          <w:p w:rsidR="006129ED" w:rsidRPr="00C75E27" w:rsidRDefault="00C75E27" w:rsidP="00C75E27">
            <w:pPr>
              <w:pStyle w:val="a3"/>
              <w:spacing w:line="316" w:lineRule="auto"/>
              <w:ind w:left="262" w:right="113" w:firstLineChars="100" w:firstLine="24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２年を</w:t>
            </w:r>
            <w:r w:rsidR="006129ED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経過しな</w:t>
            </w:r>
            <w:r w:rsidR="006129ED" w:rsidRPr="00C75E27">
              <w:rPr>
                <w:rFonts w:ascii="HG正楷書体-PRO" w:eastAsia="HG正楷書体-PRO" w:hAnsi="游明朝" w:hint="eastAsia"/>
                <w:spacing w:val="-6"/>
                <w:sz w:val="24"/>
                <w:szCs w:val="24"/>
              </w:rPr>
              <w:t>い者</w:t>
            </w:r>
          </w:p>
          <w:p w:rsidR="00C75E27" w:rsidRPr="00C75E27" w:rsidRDefault="006129ED" w:rsidP="00C75E27">
            <w:pPr>
              <w:pStyle w:val="a3"/>
              <w:spacing w:line="316" w:lineRule="auto"/>
              <w:ind w:left="262" w:right="113" w:hanging="29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３ 人事委員会又は公平委員会の委員の職にあって、第６０条から第６３条</w:t>
            </w:r>
          </w:p>
          <w:p w:rsidR="006129ED" w:rsidRPr="00C75E27" w:rsidRDefault="006129ED" w:rsidP="00C75E27">
            <w:pPr>
              <w:pStyle w:val="a3"/>
              <w:spacing w:line="316" w:lineRule="auto"/>
              <w:ind w:left="262" w:right="113" w:firstLineChars="100" w:firstLine="24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までに規定す</w:t>
            </w: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る罪を犯し、刑に処せられた者</w:t>
            </w:r>
          </w:p>
          <w:p w:rsidR="00C75E27" w:rsidRPr="00C75E27" w:rsidRDefault="006129ED" w:rsidP="00C75E27">
            <w:pPr>
              <w:pStyle w:val="a3"/>
              <w:spacing w:line="316" w:lineRule="auto"/>
              <w:ind w:left="0" w:right="121" w:firstLineChars="100" w:firstLine="24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４ 日本国憲法施行の日以後において、日本国憲法又はその下に成立した</w:t>
            </w:r>
          </w:p>
          <w:p w:rsidR="00C75E27" w:rsidRDefault="006129ED" w:rsidP="00C75E27">
            <w:pPr>
              <w:pStyle w:val="a3"/>
              <w:spacing w:line="316" w:lineRule="auto"/>
              <w:ind w:leftChars="50" w:left="110" w:right="121" w:firstLineChars="200" w:firstLine="480"/>
              <w:rPr>
                <w:rFonts w:ascii="HG正楷書体-PRO" w:eastAsia="HG正楷書体-PRO" w:hAnsi="游明朝"/>
                <w:spacing w:val="-2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政府を暴力で破</w:t>
            </w: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壊することを主張する政党その他の団体を結成、又は</w:t>
            </w:r>
          </w:p>
          <w:p w:rsidR="006129ED" w:rsidRPr="00C75E27" w:rsidRDefault="006129ED" w:rsidP="00C75E27">
            <w:pPr>
              <w:pStyle w:val="a3"/>
              <w:spacing w:line="316" w:lineRule="auto"/>
              <w:ind w:leftChars="50" w:left="110" w:right="121" w:firstLineChars="200" w:firstLine="476"/>
              <w:rPr>
                <w:rFonts w:ascii="HG正楷書体-PRO" w:eastAsia="HG正楷書体-PRO" w:hAnsi="游明朝"/>
                <w:spacing w:val="-3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これに加入した者</w:t>
            </w:r>
          </w:p>
        </w:tc>
      </w:tr>
    </w:tbl>
    <w:p w:rsidR="006129ED" w:rsidRPr="00C75E27" w:rsidRDefault="006129ED">
      <w:pPr>
        <w:pStyle w:val="a3"/>
        <w:spacing w:before="171"/>
        <w:ind w:left="0" w:firstLine="0"/>
        <w:rPr>
          <w:rFonts w:ascii="HG正楷書体-PRO" w:eastAsia="HG正楷書体-PRO" w:hAnsi="游明朝"/>
          <w:sz w:val="24"/>
          <w:szCs w:val="24"/>
        </w:rPr>
      </w:pPr>
    </w:p>
    <w:tbl>
      <w:tblPr>
        <w:tblW w:w="8626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6"/>
      </w:tblGrid>
      <w:tr w:rsidR="006129ED" w:rsidRPr="00C75E27" w:rsidTr="00C75E27">
        <w:trPr>
          <w:trHeight w:val="3731"/>
        </w:trPr>
        <w:tc>
          <w:tcPr>
            <w:tcW w:w="8626" w:type="dxa"/>
          </w:tcPr>
          <w:p w:rsidR="006129ED" w:rsidRPr="00C75E27" w:rsidRDefault="006129ED" w:rsidP="006129ED">
            <w:pPr>
              <w:pStyle w:val="a3"/>
              <w:ind w:left="81" w:firstLine="0"/>
              <w:rPr>
                <w:rFonts w:ascii="HG正楷書体-PRO" w:eastAsia="HG正楷書体-PRO" w:hAnsi="游明朝"/>
                <w:spacing w:val="-4"/>
                <w:sz w:val="24"/>
                <w:szCs w:val="24"/>
              </w:rPr>
            </w:pPr>
          </w:p>
          <w:p w:rsidR="006129ED" w:rsidRPr="00C75E27" w:rsidRDefault="006129ED" w:rsidP="006129ED">
            <w:pPr>
              <w:pStyle w:val="a3"/>
              <w:ind w:left="81" w:firstLine="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4"/>
                <w:sz w:val="24"/>
                <w:szCs w:val="24"/>
              </w:rPr>
              <w:t>学校教育法第９条</w:t>
            </w:r>
          </w:p>
          <w:p w:rsidR="006129ED" w:rsidRPr="00C75E27" w:rsidRDefault="006129ED" w:rsidP="006129ED">
            <w:pPr>
              <w:pStyle w:val="a3"/>
              <w:spacing w:before="87" w:line="316" w:lineRule="auto"/>
              <w:ind w:left="81" w:right="1265" w:firstLine="182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１ 禁錮以上の刑に処せられた者</w:t>
            </w:r>
          </w:p>
          <w:p w:rsidR="00C75E27" w:rsidRDefault="006129ED" w:rsidP="006129ED">
            <w:pPr>
              <w:pStyle w:val="a3"/>
              <w:spacing w:line="316" w:lineRule="auto"/>
              <w:ind w:left="292" w:right="116" w:hanging="29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２ 教育職員免許法第１０条第１項第２号又は第３号に該当することにより</w:t>
            </w:r>
          </w:p>
          <w:p w:rsidR="006129ED" w:rsidRPr="00C75E27" w:rsidRDefault="006129ED" w:rsidP="00C75E27">
            <w:pPr>
              <w:pStyle w:val="a3"/>
              <w:spacing w:line="316" w:lineRule="auto"/>
              <w:ind w:left="292" w:right="116" w:firstLineChars="100" w:firstLine="240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免許状がその</w:t>
            </w: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効力を失い、当該失効の日から３年を経過しない者</w:t>
            </w:r>
          </w:p>
          <w:p w:rsidR="00C75E27" w:rsidRDefault="006129ED" w:rsidP="00296613">
            <w:pPr>
              <w:pStyle w:val="a3"/>
              <w:spacing w:line="316" w:lineRule="auto"/>
              <w:ind w:left="292" w:right="116" w:hanging="29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３ 教育職員免許法第１１条第１項から第３項までの規定により免許状取上</w:t>
            </w:r>
          </w:p>
          <w:p w:rsidR="00296613" w:rsidRPr="00C75E27" w:rsidRDefault="006129ED" w:rsidP="00C75E27">
            <w:pPr>
              <w:pStyle w:val="a3"/>
              <w:spacing w:line="316" w:lineRule="auto"/>
              <w:ind w:left="292" w:right="116" w:firstLineChars="100" w:firstLine="240"/>
              <w:rPr>
                <w:rFonts w:ascii="HG正楷書体-PRO" w:eastAsia="HG正楷書体-PRO" w:hAnsi="游明朝"/>
                <w:spacing w:val="-2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げの処分を受</w:t>
            </w: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け、３年を経過しない者</w:t>
            </w:r>
          </w:p>
          <w:p w:rsidR="00C75E27" w:rsidRDefault="006129ED" w:rsidP="00296613">
            <w:pPr>
              <w:pStyle w:val="a3"/>
              <w:spacing w:line="316" w:lineRule="auto"/>
              <w:ind w:left="292" w:right="116" w:hanging="29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４ 日本国憲法施行の日以後において、日本国憲法又はその下に成立した</w:t>
            </w:r>
          </w:p>
          <w:p w:rsidR="00C75E27" w:rsidRDefault="006129ED" w:rsidP="00C75E27">
            <w:pPr>
              <w:pStyle w:val="a3"/>
              <w:spacing w:line="316" w:lineRule="auto"/>
              <w:ind w:left="292" w:right="116" w:firstLineChars="150" w:firstLine="360"/>
              <w:rPr>
                <w:rFonts w:ascii="HG正楷書体-PRO" w:eastAsia="HG正楷書体-PRO" w:hAnsi="游明朝"/>
                <w:spacing w:val="-2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政府を暴力で破</w:t>
            </w: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壊することを主張する政党その他の団体を結成し、又</w:t>
            </w:r>
          </w:p>
          <w:p w:rsidR="006129ED" w:rsidRPr="00C75E27" w:rsidRDefault="006129ED" w:rsidP="00C75E27">
            <w:pPr>
              <w:pStyle w:val="a3"/>
              <w:spacing w:line="316" w:lineRule="auto"/>
              <w:ind w:left="292" w:right="116" w:firstLineChars="150" w:firstLine="357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2"/>
                <w:sz w:val="24"/>
                <w:szCs w:val="24"/>
              </w:rPr>
              <w:t>はこれに加入した者</w:t>
            </w:r>
          </w:p>
        </w:tc>
      </w:tr>
    </w:tbl>
    <w:tbl>
      <w:tblPr>
        <w:tblStyle w:val="TableNormal"/>
        <w:tblW w:w="8678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8678"/>
      </w:tblGrid>
      <w:tr w:rsidR="00E315E5" w:rsidRPr="00C75E27" w:rsidTr="00E315E5">
        <w:trPr>
          <w:trHeight w:val="960"/>
        </w:trPr>
        <w:tc>
          <w:tcPr>
            <w:tcW w:w="8678" w:type="dxa"/>
          </w:tcPr>
          <w:p w:rsidR="00E315E5" w:rsidRPr="00C75E27" w:rsidRDefault="00E315E5" w:rsidP="00E315E5">
            <w:pPr>
              <w:spacing w:before="214"/>
              <w:rPr>
                <w:rFonts w:ascii="HG正楷書体-PRO" w:eastAsia="HG正楷書体-PRO" w:hAnsi="游明朝"/>
                <w:sz w:val="24"/>
                <w:szCs w:val="24"/>
              </w:rPr>
            </w:pPr>
          </w:p>
          <w:p w:rsidR="00E315E5" w:rsidRPr="00C75E27" w:rsidRDefault="00E315E5" w:rsidP="00E315E5">
            <w:pPr>
              <w:tabs>
                <w:tab w:val="left" w:pos="806"/>
                <w:tab w:val="left" w:pos="1411"/>
                <w:tab w:val="left" w:pos="2015"/>
              </w:tabs>
              <w:ind w:right="661"/>
              <w:jc w:val="right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令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</w:rPr>
              <w:t>和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ab/>
            </w:r>
            <w:r w:rsidR="00C75E27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　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</w:rPr>
              <w:t>年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ab/>
            </w:r>
            <w:r w:rsidR="00C75E27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　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</w:rPr>
              <w:t>月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ab/>
            </w:r>
            <w:r w:rsidR="00C75E27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　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</w:rPr>
              <w:t>日</w:t>
            </w:r>
          </w:p>
        </w:tc>
      </w:tr>
      <w:tr w:rsidR="00E315E5" w:rsidRPr="00C75E27" w:rsidTr="00E315E5">
        <w:trPr>
          <w:trHeight w:val="768"/>
        </w:trPr>
        <w:tc>
          <w:tcPr>
            <w:tcW w:w="8678" w:type="dxa"/>
          </w:tcPr>
          <w:p w:rsidR="00E315E5" w:rsidRPr="00C75E27" w:rsidRDefault="00E315E5" w:rsidP="00E315E5">
            <w:pPr>
              <w:tabs>
                <w:tab w:val="left" w:pos="2507"/>
              </w:tabs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>壱岐市教育委員会</w:t>
            </w:r>
          </w:p>
          <w:p w:rsidR="00E315E5" w:rsidRPr="00C75E27" w:rsidRDefault="00E315E5" w:rsidP="00E315E5">
            <w:pPr>
              <w:tabs>
                <w:tab w:val="left" w:pos="2507"/>
              </w:tabs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教育長　　　　　　</w:t>
            </w:r>
            <w:r w:rsidR="00C75E27"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　　　　　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</w:rPr>
              <w:t xml:space="preserve">様　</w:t>
            </w:r>
          </w:p>
        </w:tc>
      </w:tr>
      <w:tr w:rsidR="00E315E5" w:rsidRPr="00C75E27" w:rsidTr="00E315E5">
        <w:trPr>
          <w:trHeight w:val="767"/>
        </w:trPr>
        <w:tc>
          <w:tcPr>
            <w:tcW w:w="8678" w:type="dxa"/>
          </w:tcPr>
          <w:p w:rsidR="00E315E5" w:rsidRPr="00C75E27" w:rsidRDefault="00E315E5" w:rsidP="00E315E5">
            <w:pPr>
              <w:spacing w:before="21"/>
              <w:rPr>
                <w:rFonts w:ascii="HG正楷書体-PRO" w:eastAsia="HG正楷書体-PRO" w:hAnsi="游明朝"/>
                <w:sz w:val="24"/>
                <w:szCs w:val="24"/>
                <w:u w:val="single"/>
              </w:rPr>
            </w:pPr>
          </w:p>
          <w:p w:rsidR="00E315E5" w:rsidRPr="00C75E27" w:rsidRDefault="00E315E5" w:rsidP="00C75E27">
            <w:pPr>
              <w:tabs>
                <w:tab w:val="left" w:pos="604"/>
              </w:tabs>
              <w:spacing w:before="1"/>
              <w:ind w:right="680" w:firstLineChars="850" w:firstLine="1955"/>
              <w:rPr>
                <w:rFonts w:ascii="HG正楷書体-PRO" w:eastAsia="HG正楷書体-PRO" w:hAnsi="游明朝"/>
                <w:sz w:val="24"/>
                <w:szCs w:val="24"/>
                <w:u w:val="single"/>
              </w:rPr>
            </w:pP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住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  <w:u w:val="single"/>
              </w:rPr>
              <w:tab/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 xml:space="preserve">所　　　　　　　　　　　　　　　　　　　　　　　　　　　　　　　　　　</w:t>
            </w:r>
          </w:p>
        </w:tc>
      </w:tr>
      <w:tr w:rsidR="00E315E5" w:rsidRPr="00C75E27" w:rsidTr="00E315E5">
        <w:trPr>
          <w:trHeight w:val="576"/>
        </w:trPr>
        <w:tc>
          <w:tcPr>
            <w:tcW w:w="8678" w:type="dxa"/>
          </w:tcPr>
          <w:p w:rsidR="00E315E5" w:rsidRPr="00C75E27" w:rsidRDefault="00E315E5" w:rsidP="00E315E5">
            <w:pPr>
              <w:spacing w:before="21"/>
              <w:rPr>
                <w:rFonts w:ascii="HG正楷書体-PRO" w:eastAsia="HG正楷書体-PRO" w:hAnsi="游明朝"/>
                <w:sz w:val="24"/>
                <w:szCs w:val="24"/>
                <w:u w:val="single"/>
              </w:rPr>
            </w:pPr>
          </w:p>
          <w:p w:rsidR="00E315E5" w:rsidRPr="00C75E27" w:rsidRDefault="00E315E5" w:rsidP="0051316B">
            <w:pPr>
              <w:tabs>
                <w:tab w:val="left" w:pos="604"/>
              </w:tabs>
              <w:spacing w:before="1"/>
              <w:ind w:right="680"/>
              <w:jc w:val="right"/>
              <w:rPr>
                <w:rFonts w:ascii="HG正楷書体-PRO" w:eastAsia="HG正楷書体-PRO" w:hAnsi="游明朝"/>
                <w:sz w:val="24"/>
                <w:szCs w:val="24"/>
              </w:rPr>
            </w:pP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氏</w:t>
            </w:r>
            <w:r w:rsidRPr="00C75E27">
              <w:rPr>
                <w:rFonts w:ascii="HG正楷書体-PRO" w:eastAsia="HG正楷書体-PRO" w:hAnsi="游明朝" w:hint="eastAsia"/>
                <w:sz w:val="24"/>
                <w:szCs w:val="24"/>
                <w:u w:val="single"/>
              </w:rPr>
              <w:tab/>
            </w:r>
            <w:r w:rsidR="00C75E27">
              <w:rPr>
                <w:rFonts w:ascii="HG正楷書体-PRO" w:eastAsia="HG正楷書体-PRO" w:hAnsi="游明朝"/>
                <w:sz w:val="24"/>
                <w:szCs w:val="24"/>
                <w:u w:val="single"/>
              </w:rPr>
              <w:t xml:space="preserve">  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名</w:t>
            </w:r>
            <w:r w:rsidR="006129ED"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(</w:t>
            </w:r>
            <w:r w:rsidR="00180812"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自署</w:t>
            </w:r>
            <w:r w:rsidR="006129ED"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>)</w:t>
            </w:r>
            <w:r w:rsidR="0051316B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51316B" w:rsidRPr="0051316B">
              <w:rPr>
                <w:rFonts w:ascii="HG正楷書体-PRO" w:eastAsia="HG正楷書体-PRO" w:hAnsi="ＭＳ 明朝" w:cs="ＭＳ 明朝" w:hint="eastAsia"/>
                <w:spacing w:val="-10"/>
                <w:sz w:val="24"/>
                <w:szCs w:val="24"/>
                <w:u w:val="single"/>
              </w:rPr>
              <w:t>印</w:t>
            </w:r>
            <w:r w:rsidRPr="00C75E27">
              <w:rPr>
                <w:rFonts w:ascii="HG正楷書体-PRO" w:eastAsia="HG正楷書体-PRO" w:hAnsi="游明朝" w:hint="eastAsia"/>
                <w:spacing w:val="-10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E315E5" w:rsidRPr="0051316B" w:rsidRDefault="00E315E5" w:rsidP="00E315E5">
      <w:pPr>
        <w:pStyle w:val="a3"/>
        <w:spacing w:line="316" w:lineRule="auto"/>
        <w:ind w:right="120" w:hanging="29"/>
        <w:rPr>
          <w:rFonts w:ascii="HG正楷書体-PRO" w:eastAsia="HG正楷書体-PRO" w:hint="eastAsia"/>
          <w:sz w:val="24"/>
          <w:szCs w:val="24"/>
        </w:rPr>
      </w:pPr>
    </w:p>
    <w:sectPr w:rsidR="00E315E5" w:rsidRPr="0051316B" w:rsidSect="00D02D5C">
      <w:type w:val="continuous"/>
      <w:pgSz w:w="11910" w:h="16840" w:code="9"/>
      <w:pgMar w:top="1134" w:right="1582" w:bottom="278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C0" w:rsidRDefault="006F5FC0" w:rsidP="00A3782A">
      <w:r>
        <w:separator/>
      </w:r>
    </w:p>
  </w:endnote>
  <w:endnote w:type="continuationSeparator" w:id="0">
    <w:p w:rsidR="006F5FC0" w:rsidRDefault="006F5FC0" w:rsidP="00A3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ＭＳ ゴシック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C0" w:rsidRDefault="006F5FC0" w:rsidP="00A3782A">
      <w:r>
        <w:separator/>
      </w:r>
    </w:p>
  </w:footnote>
  <w:footnote w:type="continuationSeparator" w:id="0">
    <w:p w:rsidR="006F5FC0" w:rsidRDefault="006F5FC0" w:rsidP="00A3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E5"/>
    <w:rsid w:val="00086611"/>
    <w:rsid w:val="00144F47"/>
    <w:rsid w:val="00180812"/>
    <w:rsid w:val="00262711"/>
    <w:rsid w:val="00296613"/>
    <w:rsid w:val="003214C3"/>
    <w:rsid w:val="003843CF"/>
    <w:rsid w:val="003B6879"/>
    <w:rsid w:val="003F037B"/>
    <w:rsid w:val="0051316B"/>
    <w:rsid w:val="00581F71"/>
    <w:rsid w:val="006129ED"/>
    <w:rsid w:val="006C247D"/>
    <w:rsid w:val="006F5FC0"/>
    <w:rsid w:val="006F679B"/>
    <w:rsid w:val="00845DEA"/>
    <w:rsid w:val="00924272"/>
    <w:rsid w:val="00A33B51"/>
    <w:rsid w:val="00A3782A"/>
    <w:rsid w:val="00B4366E"/>
    <w:rsid w:val="00C75E27"/>
    <w:rsid w:val="00C87D73"/>
    <w:rsid w:val="00D02D5C"/>
    <w:rsid w:val="00D032E5"/>
    <w:rsid w:val="00DC4AE6"/>
    <w:rsid w:val="00E008F9"/>
    <w:rsid w:val="00E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0B386"/>
  <w15:docId w15:val="{8F9A1ED6-6D5F-4224-B68B-9BCD9E8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 w:hanging="212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7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82A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A37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82A"/>
    <w:rPr>
      <w:rFonts w:ascii="kiloji" w:eastAsia="kiloji" w:hAnsi="kiloji" w:cs="kiloji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3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782A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6129ED"/>
    <w:rPr>
      <w:rFonts w:ascii="kiloji" w:eastAsia="kiloji" w:hAnsi="kiloji" w:cs="kiloji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083062</dc:creator>
  <cp:lastModifiedBy>user</cp:lastModifiedBy>
  <cp:revision>5</cp:revision>
  <cp:lastPrinted>2024-01-31T03:04:00Z</cp:lastPrinted>
  <dcterms:created xsi:type="dcterms:W3CDTF">2024-11-14T07:47:00Z</dcterms:created>
  <dcterms:modified xsi:type="dcterms:W3CDTF">2025-06-10T01:33:00Z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2024-01-31T00:00:00Z</vt:filetime>
  </property>
  <property fmtid="{D5CDD505-2E9C-101B-9397-08002B2CF9AE}" pid="5" name="Producer">
    <vt:lpwstr>3-Heights(TM) PDF Security Shell 4.8.25.2 (http://www.pdf-tools.com)</vt:lpwstr>
  </property>
</Properties>
</file>